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F7A" w:rsidRDefault="00F714F1" w:rsidP="00F714F1">
      <w:pPr>
        <w:pStyle w:val="Tittel"/>
      </w:pPr>
      <w:r>
        <w:t>Personalmappe</w:t>
      </w:r>
      <w:r w:rsidR="00740D43">
        <w:t>r</w:t>
      </w:r>
    </w:p>
    <w:p w:rsidR="00F714F1" w:rsidRDefault="00F714F1" w:rsidP="00F714F1">
      <w:pPr>
        <w:pStyle w:val="Overskrift1"/>
      </w:pPr>
      <w:r>
        <w:t>Rutinebeskrivelse – Oppretting av personalmapper i Public 360</w:t>
      </w:r>
    </w:p>
    <w:p w:rsidR="00F714F1" w:rsidRDefault="00F714F1"/>
    <w:p w:rsidR="00F714F1" w:rsidRDefault="007D1939">
      <w:r>
        <w:rPr>
          <w:noProof/>
          <w:lang w:eastAsia="nb-NO"/>
        </w:rPr>
        <w:drawing>
          <wp:inline distT="0" distB="0" distL="0" distR="0">
            <wp:extent cx="5760720" cy="5214890"/>
            <wp:effectExtent l="0" t="0" r="0" b="5080"/>
            <wp:docPr id="4" name="Bilde 4" descr="\\aure.hials.no\users\roos\Desktop\per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re.hials.no\users\roos\Desktop\pers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5214890"/>
                    </a:xfrm>
                    <a:prstGeom prst="rect">
                      <a:avLst/>
                    </a:prstGeom>
                    <a:noFill/>
                    <a:ln>
                      <a:noFill/>
                    </a:ln>
                  </pic:spPr>
                </pic:pic>
              </a:graphicData>
            </a:graphic>
          </wp:inline>
        </w:drawing>
      </w:r>
      <w:bookmarkStart w:id="0" w:name="_GoBack"/>
      <w:bookmarkEnd w:id="0"/>
    </w:p>
    <w:p w:rsidR="00F714F1" w:rsidRDefault="00F714F1"/>
    <w:p w:rsidR="00C71AB9" w:rsidRDefault="00C71AB9">
      <w:pPr>
        <w:rPr>
          <w:rFonts w:asciiTheme="majorHAnsi" w:hAnsiTheme="majorHAnsi"/>
          <w:sz w:val="24"/>
          <w:szCs w:val="24"/>
        </w:rPr>
      </w:pPr>
    </w:p>
    <w:p w:rsidR="00C71AB9" w:rsidRDefault="00C71AB9">
      <w:pPr>
        <w:rPr>
          <w:rFonts w:asciiTheme="majorHAnsi" w:hAnsiTheme="majorHAnsi"/>
          <w:b/>
          <w:sz w:val="28"/>
          <w:szCs w:val="28"/>
          <w:u w:val="single"/>
        </w:rPr>
      </w:pPr>
    </w:p>
    <w:p w:rsidR="00C71AB9" w:rsidRDefault="00C71AB9">
      <w:pPr>
        <w:rPr>
          <w:rFonts w:asciiTheme="majorHAnsi" w:hAnsiTheme="majorHAnsi"/>
          <w:b/>
          <w:sz w:val="28"/>
          <w:szCs w:val="28"/>
          <w:u w:val="single"/>
        </w:rPr>
      </w:pPr>
    </w:p>
    <w:p w:rsidR="007D1939" w:rsidRDefault="007D1939">
      <w:pPr>
        <w:rPr>
          <w:rFonts w:asciiTheme="majorHAnsi" w:hAnsiTheme="majorHAnsi"/>
          <w:b/>
          <w:sz w:val="28"/>
          <w:szCs w:val="28"/>
          <w:u w:val="single"/>
        </w:rPr>
      </w:pPr>
    </w:p>
    <w:p w:rsidR="007D1939" w:rsidRDefault="007D1939">
      <w:pPr>
        <w:rPr>
          <w:rFonts w:asciiTheme="majorHAnsi" w:hAnsiTheme="majorHAnsi"/>
          <w:b/>
          <w:sz w:val="28"/>
          <w:szCs w:val="28"/>
          <w:u w:val="single"/>
        </w:rPr>
      </w:pPr>
    </w:p>
    <w:p w:rsidR="00C71AB9" w:rsidRDefault="00C71AB9">
      <w:pPr>
        <w:rPr>
          <w:rFonts w:asciiTheme="majorHAnsi" w:hAnsiTheme="majorHAnsi"/>
          <w:b/>
          <w:sz w:val="28"/>
          <w:szCs w:val="28"/>
          <w:u w:val="single"/>
        </w:rPr>
      </w:pPr>
    </w:p>
    <w:p w:rsidR="00C71AB9" w:rsidRDefault="00C71AB9">
      <w:pPr>
        <w:rPr>
          <w:rFonts w:asciiTheme="majorHAnsi" w:hAnsiTheme="majorHAnsi"/>
          <w:b/>
          <w:sz w:val="28"/>
          <w:szCs w:val="28"/>
          <w:u w:val="single"/>
        </w:rPr>
      </w:pPr>
    </w:p>
    <w:p w:rsidR="00C71AB9" w:rsidRDefault="00C71AB9">
      <w:pPr>
        <w:rPr>
          <w:rFonts w:asciiTheme="majorHAnsi" w:hAnsiTheme="majorHAnsi"/>
          <w:b/>
          <w:sz w:val="28"/>
          <w:szCs w:val="28"/>
          <w:u w:val="single"/>
        </w:rPr>
      </w:pPr>
      <w:r>
        <w:rPr>
          <w:rFonts w:asciiTheme="majorHAnsi" w:hAnsiTheme="majorHAnsi"/>
          <w:b/>
          <w:sz w:val="28"/>
          <w:szCs w:val="28"/>
          <w:u w:val="single"/>
        </w:rPr>
        <w:t>Skrivetilgang i saken:</w:t>
      </w:r>
    </w:p>
    <w:p w:rsidR="00C71AB9" w:rsidRDefault="00C71AB9">
      <w:pPr>
        <w:rPr>
          <w:rFonts w:asciiTheme="majorHAnsi" w:hAnsiTheme="majorHAnsi"/>
          <w:sz w:val="24"/>
          <w:szCs w:val="24"/>
        </w:rPr>
      </w:pPr>
      <w:r>
        <w:rPr>
          <w:rFonts w:asciiTheme="majorHAnsi" w:hAnsiTheme="majorHAnsi"/>
          <w:sz w:val="24"/>
          <w:szCs w:val="24"/>
        </w:rPr>
        <w:t>Medlemmer i en tilgangsgruppe har kun lesetilgang til saker og dokumenter som er skjermet med tilgangsgruppe. Hvis de skal få rettigheter til å jobbe i en spesifikk sak, for eksempel legge inn nye dokumenter på saken, må de enten stå som ansvarlig på saken, eller legges inn som en intern kontakt på saken. Interne kontakter, som skal ha skrivetilgang, legges inn ved oppretting av personalmappen - via fanen «Interne kontakter». Dersom det ikke blir gjort i registreringsøyeblikket, kan man evt. gjøre det i etterkant. Man redigerer da egenskapene på SAK.</w:t>
      </w:r>
    </w:p>
    <w:p w:rsidR="00C71AB9" w:rsidRDefault="00C71AB9">
      <w:pPr>
        <w:rPr>
          <w:rFonts w:asciiTheme="majorHAnsi" w:hAnsiTheme="majorHAnsi"/>
          <w:sz w:val="24"/>
          <w:szCs w:val="24"/>
        </w:rPr>
      </w:pPr>
      <w:r>
        <w:rPr>
          <w:noProof/>
          <w:lang w:eastAsia="nb-NO"/>
        </w:rPr>
        <w:drawing>
          <wp:inline distT="0" distB="0" distL="0" distR="0" wp14:anchorId="5E85506A" wp14:editId="3B6AD1BE">
            <wp:extent cx="4943475" cy="1562100"/>
            <wp:effectExtent l="0" t="0" r="9525"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943475" cy="1562100"/>
                    </a:xfrm>
                    <a:prstGeom prst="rect">
                      <a:avLst/>
                    </a:prstGeom>
                  </pic:spPr>
                </pic:pic>
              </a:graphicData>
            </a:graphic>
          </wp:inline>
        </w:drawing>
      </w:r>
    </w:p>
    <w:p w:rsidR="00C71AB9" w:rsidRDefault="00C71AB9">
      <w:pPr>
        <w:rPr>
          <w:rFonts w:asciiTheme="majorHAnsi" w:hAnsiTheme="majorHAnsi"/>
          <w:sz w:val="24"/>
          <w:szCs w:val="24"/>
        </w:rPr>
      </w:pPr>
      <w:r>
        <w:rPr>
          <w:noProof/>
          <w:lang w:eastAsia="nb-NO"/>
        </w:rPr>
        <w:drawing>
          <wp:inline distT="0" distB="0" distL="0" distR="0" wp14:anchorId="4F89BF82" wp14:editId="7284AE9F">
            <wp:extent cx="5572125" cy="3067050"/>
            <wp:effectExtent l="0" t="0" r="9525"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572125" cy="3067050"/>
                    </a:xfrm>
                    <a:prstGeom prst="rect">
                      <a:avLst/>
                    </a:prstGeom>
                  </pic:spPr>
                </pic:pic>
              </a:graphicData>
            </a:graphic>
          </wp:inline>
        </w:drawing>
      </w:r>
    </w:p>
    <w:p w:rsidR="00C71AB9" w:rsidRDefault="00C71AB9">
      <w:pPr>
        <w:rPr>
          <w:rFonts w:asciiTheme="majorHAnsi" w:hAnsiTheme="majorHAnsi"/>
          <w:sz w:val="24"/>
          <w:szCs w:val="24"/>
        </w:rPr>
      </w:pPr>
      <w:r>
        <w:rPr>
          <w:rFonts w:asciiTheme="majorHAnsi" w:hAnsiTheme="majorHAnsi"/>
          <w:sz w:val="24"/>
          <w:szCs w:val="24"/>
        </w:rPr>
        <w:t xml:space="preserve">I søkefeltet skriver du </w:t>
      </w:r>
      <w:r w:rsidR="00B413B8">
        <w:rPr>
          <w:rFonts w:asciiTheme="majorHAnsi" w:hAnsiTheme="majorHAnsi"/>
          <w:sz w:val="24"/>
          <w:szCs w:val="24"/>
        </w:rPr>
        <w:t xml:space="preserve">navnet, eller evt. initialene </w:t>
      </w:r>
      <w:r>
        <w:rPr>
          <w:rFonts w:asciiTheme="majorHAnsi" w:hAnsiTheme="majorHAnsi"/>
          <w:sz w:val="24"/>
          <w:szCs w:val="24"/>
        </w:rPr>
        <w:t>på den interne kont</w:t>
      </w:r>
      <w:r w:rsidR="00724C75">
        <w:rPr>
          <w:rFonts w:asciiTheme="majorHAnsi" w:hAnsiTheme="majorHAnsi"/>
          <w:sz w:val="24"/>
          <w:szCs w:val="24"/>
        </w:rPr>
        <w:t>akten som skal ha skrivetilgang, trykk «Enter».</w:t>
      </w:r>
      <w:r>
        <w:rPr>
          <w:rFonts w:asciiTheme="majorHAnsi" w:hAnsiTheme="majorHAnsi"/>
          <w:sz w:val="24"/>
          <w:szCs w:val="24"/>
        </w:rPr>
        <w:t xml:space="preserve"> Huk av for den interne kontakten som skal legges til, og klikk OK. Gjenta prosessen dersom det er flere kontakter som skal gis skrivetilgang. Trykk «Fullfør» når du er ferdig.</w:t>
      </w:r>
    </w:p>
    <w:p w:rsidR="00C71AB9" w:rsidRDefault="00C71AB9">
      <w:pPr>
        <w:rPr>
          <w:rFonts w:asciiTheme="majorHAnsi" w:hAnsiTheme="majorHAnsi"/>
          <w:sz w:val="24"/>
          <w:szCs w:val="24"/>
        </w:rPr>
      </w:pPr>
    </w:p>
    <w:p w:rsidR="00C71AB9" w:rsidRDefault="00C71AB9">
      <w:pPr>
        <w:rPr>
          <w:rFonts w:asciiTheme="majorHAnsi" w:hAnsiTheme="majorHAnsi"/>
          <w:sz w:val="24"/>
          <w:szCs w:val="24"/>
        </w:rPr>
      </w:pPr>
    </w:p>
    <w:p w:rsidR="00C71AB9" w:rsidRDefault="00C71AB9">
      <w:pPr>
        <w:rPr>
          <w:rFonts w:asciiTheme="majorHAnsi" w:hAnsiTheme="majorHAnsi"/>
          <w:sz w:val="24"/>
          <w:szCs w:val="24"/>
        </w:rPr>
      </w:pPr>
    </w:p>
    <w:p w:rsidR="00C71AB9" w:rsidRDefault="00C71AB9">
      <w:pPr>
        <w:rPr>
          <w:rFonts w:asciiTheme="majorHAnsi" w:hAnsiTheme="majorHAnsi"/>
          <w:sz w:val="24"/>
          <w:szCs w:val="24"/>
        </w:rPr>
      </w:pPr>
    </w:p>
    <w:p w:rsidR="00C71AB9" w:rsidRDefault="00C71AB9">
      <w:pPr>
        <w:rPr>
          <w:rFonts w:asciiTheme="majorHAnsi" w:hAnsiTheme="majorHAnsi"/>
          <w:sz w:val="24"/>
          <w:szCs w:val="24"/>
        </w:rPr>
      </w:pPr>
    </w:p>
    <w:p w:rsidR="00C71AB9" w:rsidRDefault="00C71AB9">
      <w:pPr>
        <w:rPr>
          <w:rFonts w:asciiTheme="majorHAnsi" w:hAnsiTheme="majorHAnsi"/>
          <w:sz w:val="24"/>
          <w:szCs w:val="24"/>
        </w:rPr>
      </w:pPr>
    </w:p>
    <w:p w:rsidR="00F714F1" w:rsidRDefault="00F714F1">
      <w:pPr>
        <w:rPr>
          <w:rFonts w:asciiTheme="majorHAnsi" w:hAnsiTheme="majorHAnsi"/>
          <w:sz w:val="24"/>
          <w:szCs w:val="24"/>
        </w:rPr>
      </w:pPr>
      <w:r>
        <w:rPr>
          <w:rFonts w:asciiTheme="majorHAnsi" w:hAnsiTheme="majorHAnsi"/>
          <w:sz w:val="24"/>
          <w:szCs w:val="24"/>
        </w:rPr>
        <w:t>Det skal opprettes 1. sak pr. ansatt.</w:t>
      </w:r>
    </w:p>
    <w:p w:rsidR="00F714F1" w:rsidRDefault="00F714F1">
      <w:pPr>
        <w:rPr>
          <w:rFonts w:asciiTheme="majorHAnsi" w:hAnsiTheme="majorHAnsi"/>
          <w:sz w:val="24"/>
          <w:szCs w:val="24"/>
        </w:rPr>
      </w:pPr>
      <w:r>
        <w:rPr>
          <w:rFonts w:asciiTheme="majorHAnsi" w:hAnsiTheme="majorHAnsi"/>
          <w:sz w:val="24"/>
          <w:szCs w:val="24"/>
        </w:rPr>
        <w:t>Dokumenter som lagres på personalmappen er for eksempel:</w:t>
      </w:r>
    </w:p>
    <w:p w:rsidR="00F714F1" w:rsidRDefault="00F714F1" w:rsidP="00F714F1">
      <w:pPr>
        <w:pStyle w:val="Listeavsnitt"/>
        <w:numPr>
          <w:ilvl w:val="0"/>
          <w:numId w:val="1"/>
        </w:numPr>
        <w:rPr>
          <w:rFonts w:asciiTheme="majorHAnsi" w:hAnsiTheme="majorHAnsi"/>
          <w:sz w:val="24"/>
          <w:szCs w:val="24"/>
        </w:rPr>
      </w:pPr>
      <w:r>
        <w:rPr>
          <w:rFonts w:asciiTheme="majorHAnsi" w:hAnsiTheme="majorHAnsi"/>
          <w:sz w:val="24"/>
          <w:szCs w:val="24"/>
        </w:rPr>
        <w:t>Søknad på stilling(er)</w:t>
      </w:r>
    </w:p>
    <w:p w:rsidR="00F714F1" w:rsidRDefault="00F714F1" w:rsidP="00F714F1">
      <w:pPr>
        <w:pStyle w:val="Listeavsnitt"/>
        <w:numPr>
          <w:ilvl w:val="0"/>
          <w:numId w:val="1"/>
        </w:numPr>
        <w:rPr>
          <w:rFonts w:asciiTheme="majorHAnsi" w:hAnsiTheme="majorHAnsi"/>
          <w:sz w:val="24"/>
          <w:szCs w:val="24"/>
        </w:rPr>
      </w:pPr>
      <w:r>
        <w:rPr>
          <w:rFonts w:asciiTheme="majorHAnsi" w:hAnsiTheme="majorHAnsi"/>
          <w:sz w:val="24"/>
          <w:szCs w:val="24"/>
        </w:rPr>
        <w:t>Attester for utdanning/arbeidspraksis</w:t>
      </w:r>
    </w:p>
    <w:p w:rsidR="00F714F1" w:rsidRDefault="00F714F1" w:rsidP="00F714F1">
      <w:pPr>
        <w:pStyle w:val="Listeavsnitt"/>
        <w:numPr>
          <w:ilvl w:val="0"/>
          <w:numId w:val="1"/>
        </w:numPr>
        <w:rPr>
          <w:rFonts w:asciiTheme="majorHAnsi" w:hAnsiTheme="majorHAnsi"/>
          <w:sz w:val="24"/>
          <w:szCs w:val="24"/>
        </w:rPr>
      </w:pPr>
      <w:r>
        <w:rPr>
          <w:rFonts w:asciiTheme="majorHAnsi" w:hAnsiTheme="majorHAnsi"/>
          <w:sz w:val="24"/>
          <w:szCs w:val="24"/>
        </w:rPr>
        <w:t>Kompetansegivende kurs og opplæring</w:t>
      </w:r>
    </w:p>
    <w:p w:rsidR="00F714F1" w:rsidRDefault="00F714F1" w:rsidP="00F714F1">
      <w:pPr>
        <w:pStyle w:val="Listeavsnitt"/>
        <w:numPr>
          <w:ilvl w:val="0"/>
          <w:numId w:val="1"/>
        </w:numPr>
        <w:rPr>
          <w:rFonts w:asciiTheme="majorHAnsi" w:hAnsiTheme="majorHAnsi"/>
          <w:sz w:val="24"/>
          <w:szCs w:val="24"/>
        </w:rPr>
      </w:pPr>
      <w:r>
        <w:rPr>
          <w:rFonts w:asciiTheme="majorHAnsi" w:hAnsiTheme="majorHAnsi"/>
          <w:sz w:val="24"/>
          <w:szCs w:val="24"/>
        </w:rPr>
        <w:t>Ansettelsesbrev</w:t>
      </w:r>
    </w:p>
    <w:p w:rsidR="00F714F1" w:rsidRDefault="00F714F1" w:rsidP="00F714F1">
      <w:pPr>
        <w:pStyle w:val="Listeavsnitt"/>
        <w:numPr>
          <w:ilvl w:val="0"/>
          <w:numId w:val="1"/>
        </w:numPr>
        <w:rPr>
          <w:rFonts w:asciiTheme="majorHAnsi" w:hAnsiTheme="majorHAnsi"/>
          <w:sz w:val="24"/>
          <w:szCs w:val="24"/>
        </w:rPr>
      </w:pPr>
      <w:r>
        <w:rPr>
          <w:rFonts w:asciiTheme="majorHAnsi" w:hAnsiTheme="majorHAnsi"/>
          <w:sz w:val="24"/>
          <w:szCs w:val="24"/>
        </w:rPr>
        <w:t>Arbeidsavtale(r)</w:t>
      </w:r>
    </w:p>
    <w:p w:rsidR="00F714F1" w:rsidRDefault="00F714F1" w:rsidP="00F714F1">
      <w:pPr>
        <w:pStyle w:val="Listeavsnitt"/>
        <w:numPr>
          <w:ilvl w:val="0"/>
          <w:numId w:val="1"/>
        </w:numPr>
        <w:rPr>
          <w:rFonts w:asciiTheme="majorHAnsi" w:hAnsiTheme="majorHAnsi"/>
          <w:sz w:val="24"/>
          <w:szCs w:val="24"/>
        </w:rPr>
      </w:pPr>
      <w:r>
        <w:rPr>
          <w:rFonts w:asciiTheme="majorHAnsi" w:hAnsiTheme="majorHAnsi"/>
          <w:sz w:val="24"/>
          <w:szCs w:val="24"/>
        </w:rPr>
        <w:t>Taushetserklæring</w:t>
      </w:r>
    </w:p>
    <w:p w:rsidR="00F714F1" w:rsidRDefault="00F714F1" w:rsidP="00F714F1">
      <w:pPr>
        <w:pStyle w:val="Listeavsnitt"/>
        <w:numPr>
          <w:ilvl w:val="0"/>
          <w:numId w:val="1"/>
        </w:numPr>
        <w:rPr>
          <w:rFonts w:asciiTheme="majorHAnsi" w:hAnsiTheme="majorHAnsi"/>
          <w:sz w:val="24"/>
          <w:szCs w:val="24"/>
        </w:rPr>
      </w:pPr>
      <w:r>
        <w:rPr>
          <w:rFonts w:asciiTheme="majorHAnsi" w:hAnsiTheme="majorHAnsi"/>
          <w:sz w:val="24"/>
          <w:szCs w:val="24"/>
        </w:rPr>
        <w:t>Dokumenter om pensjonsforhold og lønnsplassering</w:t>
      </w:r>
    </w:p>
    <w:p w:rsidR="00F714F1" w:rsidRDefault="00F714F1" w:rsidP="00F714F1">
      <w:pPr>
        <w:pStyle w:val="Listeavsnitt"/>
        <w:numPr>
          <w:ilvl w:val="0"/>
          <w:numId w:val="1"/>
        </w:numPr>
        <w:rPr>
          <w:rFonts w:asciiTheme="majorHAnsi" w:hAnsiTheme="majorHAnsi"/>
          <w:sz w:val="24"/>
          <w:szCs w:val="24"/>
        </w:rPr>
      </w:pPr>
      <w:r>
        <w:rPr>
          <w:rFonts w:asciiTheme="majorHAnsi" w:hAnsiTheme="majorHAnsi"/>
          <w:sz w:val="24"/>
          <w:szCs w:val="24"/>
        </w:rPr>
        <w:t>Særskilte avtaler i arbeidsforholdet</w:t>
      </w:r>
    </w:p>
    <w:p w:rsidR="00F714F1" w:rsidRDefault="00F714F1" w:rsidP="00F714F1">
      <w:pPr>
        <w:pStyle w:val="Listeavsnitt"/>
        <w:numPr>
          <w:ilvl w:val="0"/>
          <w:numId w:val="1"/>
        </w:numPr>
        <w:rPr>
          <w:rFonts w:asciiTheme="majorHAnsi" w:hAnsiTheme="majorHAnsi"/>
          <w:sz w:val="24"/>
          <w:szCs w:val="24"/>
        </w:rPr>
      </w:pPr>
      <w:r>
        <w:rPr>
          <w:rFonts w:asciiTheme="majorHAnsi" w:hAnsiTheme="majorHAnsi"/>
          <w:sz w:val="24"/>
          <w:szCs w:val="24"/>
        </w:rPr>
        <w:t>Permisjoner</w:t>
      </w:r>
    </w:p>
    <w:p w:rsidR="00F714F1" w:rsidRPr="00F714F1" w:rsidRDefault="00F714F1" w:rsidP="00F714F1">
      <w:pPr>
        <w:pStyle w:val="Listeavsnitt"/>
        <w:numPr>
          <w:ilvl w:val="0"/>
          <w:numId w:val="1"/>
        </w:numPr>
        <w:rPr>
          <w:rFonts w:asciiTheme="majorHAnsi" w:hAnsiTheme="majorHAnsi"/>
          <w:sz w:val="24"/>
          <w:szCs w:val="24"/>
        </w:rPr>
      </w:pPr>
      <w:r>
        <w:rPr>
          <w:rFonts w:asciiTheme="majorHAnsi" w:hAnsiTheme="majorHAnsi"/>
          <w:sz w:val="24"/>
          <w:szCs w:val="24"/>
        </w:rPr>
        <w:t>Eventuell korrespondanse om fratredelsen og gjenpart av sluttattest</w:t>
      </w:r>
    </w:p>
    <w:p w:rsidR="00F714F1" w:rsidRPr="00F714F1" w:rsidRDefault="00F714F1" w:rsidP="00F714F1">
      <w:pPr>
        <w:pStyle w:val="Listeavsnitt"/>
        <w:rPr>
          <w:rFonts w:asciiTheme="majorHAnsi" w:hAnsiTheme="majorHAnsi"/>
          <w:sz w:val="24"/>
          <w:szCs w:val="24"/>
        </w:rPr>
      </w:pPr>
    </w:p>
    <w:p w:rsidR="00F714F1" w:rsidRPr="00F714F1" w:rsidRDefault="00F714F1">
      <w:pPr>
        <w:rPr>
          <w:rFonts w:asciiTheme="majorHAnsi" w:hAnsiTheme="majorHAnsi"/>
          <w:sz w:val="24"/>
          <w:szCs w:val="24"/>
        </w:rPr>
      </w:pPr>
      <w:r>
        <w:rPr>
          <w:rFonts w:asciiTheme="majorHAnsi" w:hAnsiTheme="majorHAnsi"/>
          <w:sz w:val="24"/>
          <w:szCs w:val="24"/>
        </w:rPr>
        <w:t>Saken skal bevares.</w:t>
      </w:r>
    </w:p>
    <w:sectPr w:rsidR="00F714F1" w:rsidRPr="00F714F1">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37F" w:rsidRDefault="00C9537F" w:rsidP="00C9537F">
      <w:pPr>
        <w:spacing w:after="0" w:line="240" w:lineRule="auto"/>
      </w:pPr>
      <w:r>
        <w:separator/>
      </w:r>
    </w:p>
  </w:endnote>
  <w:endnote w:type="continuationSeparator" w:id="0">
    <w:p w:rsidR="00C9537F" w:rsidRDefault="00C9537F" w:rsidP="00C95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37F" w:rsidRDefault="00C9537F">
    <w:pPr>
      <w:pStyle w:val="Bunntekst"/>
    </w:pPr>
    <w:r>
      <w:t>W: ARKIV: Public 360: Rutinebeskrivelser: Personalmapper</w:t>
    </w:r>
  </w:p>
  <w:p w:rsidR="00C9537F" w:rsidRDefault="00C9537F">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37F" w:rsidRDefault="00C9537F" w:rsidP="00C9537F">
      <w:pPr>
        <w:spacing w:after="0" w:line="240" w:lineRule="auto"/>
      </w:pPr>
      <w:r>
        <w:separator/>
      </w:r>
    </w:p>
  </w:footnote>
  <w:footnote w:type="continuationSeparator" w:id="0">
    <w:p w:rsidR="00C9537F" w:rsidRDefault="00C9537F" w:rsidP="00C953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0A7D"/>
    <w:multiLevelType w:val="hybridMultilevel"/>
    <w:tmpl w:val="2FC89A8C"/>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4F1"/>
    <w:rsid w:val="00332F7A"/>
    <w:rsid w:val="00724C75"/>
    <w:rsid w:val="00740D43"/>
    <w:rsid w:val="007D1939"/>
    <w:rsid w:val="00B413B8"/>
    <w:rsid w:val="00C71AB9"/>
    <w:rsid w:val="00C9537F"/>
    <w:rsid w:val="00F714F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F714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F714F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714F1"/>
    <w:rPr>
      <w:rFonts w:ascii="Tahoma" w:hAnsi="Tahoma" w:cs="Tahoma"/>
      <w:sz w:val="16"/>
      <w:szCs w:val="16"/>
    </w:rPr>
  </w:style>
  <w:style w:type="paragraph" w:styleId="Tittel">
    <w:name w:val="Title"/>
    <w:basedOn w:val="Normal"/>
    <w:next w:val="Normal"/>
    <w:link w:val="TittelTegn"/>
    <w:uiPriority w:val="10"/>
    <w:qFormat/>
    <w:rsid w:val="00F714F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F714F1"/>
    <w:rPr>
      <w:rFonts w:asciiTheme="majorHAnsi" w:eastAsiaTheme="majorEastAsia" w:hAnsiTheme="majorHAnsi" w:cstheme="majorBidi"/>
      <w:color w:val="17365D" w:themeColor="text2" w:themeShade="BF"/>
      <w:spacing w:val="5"/>
      <w:kern w:val="28"/>
      <w:sz w:val="52"/>
      <w:szCs w:val="52"/>
    </w:rPr>
  </w:style>
  <w:style w:type="character" w:customStyle="1" w:styleId="Overskrift1Tegn">
    <w:name w:val="Overskrift 1 Tegn"/>
    <w:basedOn w:val="Standardskriftforavsnitt"/>
    <w:link w:val="Overskrift1"/>
    <w:uiPriority w:val="9"/>
    <w:rsid w:val="00F714F1"/>
    <w:rPr>
      <w:rFonts w:asciiTheme="majorHAnsi" w:eastAsiaTheme="majorEastAsia" w:hAnsiTheme="majorHAnsi" w:cstheme="majorBidi"/>
      <w:b/>
      <w:bCs/>
      <w:color w:val="365F91" w:themeColor="accent1" w:themeShade="BF"/>
      <w:sz w:val="28"/>
      <w:szCs w:val="28"/>
    </w:rPr>
  </w:style>
  <w:style w:type="paragraph" w:styleId="Listeavsnitt">
    <w:name w:val="List Paragraph"/>
    <w:basedOn w:val="Normal"/>
    <w:uiPriority w:val="34"/>
    <w:qFormat/>
    <w:rsid w:val="00F714F1"/>
    <w:pPr>
      <w:ind w:left="720"/>
      <w:contextualSpacing/>
    </w:pPr>
  </w:style>
  <w:style w:type="paragraph" w:styleId="Topptekst">
    <w:name w:val="header"/>
    <w:basedOn w:val="Normal"/>
    <w:link w:val="TopptekstTegn"/>
    <w:uiPriority w:val="99"/>
    <w:unhideWhenUsed/>
    <w:rsid w:val="00C9537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9537F"/>
  </w:style>
  <w:style w:type="paragraph" w:styleId="Bunntekst">
    <w:name w:val="footer"/>
    <w:basedOn w:val="Normal"/>
    <w:link w:val="BunntekstTegn"/>
    <w:uiPriority w:val="99"/>
    <w:unhideWhenUsed/>
    <w:rsid w:val="00C9537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953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F714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F714F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714F1"/>
    <w:rPr>
      <w:rFonts w:ascii="Tahoma" w:hAnsi="Tahoma" w:cs="Tahoma"/>
      <w:sz w:val="16"/>
      <w:szCs w:val="16"/>
    </w:rPr>
  </w:style>
  <w:style w:type="paragraph" w:styleId="Tittel">
    <w:name w:val="Title"/>
    <w:basedOn w:val="Normal"/>
    <w:next w:val="Normal"/>
    <w:link w:val="TittelTegn"/>
    <w:uiPriority w:val="10"/>
    <w:qFormat/>
    <w:rsid w:val="00F714F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F714F1"/>
    <w:rPr>
      <w:rFonts w:asciiTheme="majorHAnsi" w:eastAsiaTheme="majorEastAsia" w:hAnsiTheme="majorHAnsi" w:cstheme="majorBidi"/>
      <w:color w:val="17365D" w:themeColor="text2" w:themeShade="BF"/>
      <w:spacing w:val="5"/>
      <w:kern w:val="28"/>
      <w:sz w:val="52"/>
      <w:szCs w:val="52"/>
    </w:rPr>
  </w:style>
  <w:style w:type="character" w:customStyle="1" w:styleId="Overskrift1Tegn">
    <w:name w:val="Overskrift 1 Tegn"/>
    <w:basedOn w:val="Standardskriftforavsnitt"/>
    <w:link w:val="Overskrift1"/>
    <w:uiPriority w:val="9"/>
    <w:rsid w:val="00F714F1"/>
    <w:rPr>
      <w:rFonts w:asciiTheme="majorHAnsi" w:eastAsiaTheme="majorEastAsia" w:hAnsiTheme="majorHAnsi" w:cstheme="majorBidi"/>
      <w:b/>
      <w:bCs/>
      <w:color w:val="365F91" w:themeColor="accent1" w:themeShade="BF"/>
      <w:sz w:val="28"/>
      <w:szCs w:val="28"/>
    </w:rPr>
  </w:style>
  <w:style w:type="paragraph" w:styleId="Listeavsnitt">
    <w:name w:val="List Paragraph"/>
    <w:basedOn w:val="Normal"/>
    <w:uiPriority w:val="34"/>
    <w:qFormat/>
    <w:rsid w:val="00F714F1"/>
    <w:pPr>
      <w:ind w:left="720"/>
      <w:contextualSpacing/>
    </w:pPr>
  </w:style>
  <w:style w:type="paragraph" w:styleId="Topptekst">
    <w:name w:val="header"/>
    <w:basedOn w:val="Normal"/>
    <w:link w:val="TopptekstTegn"/>
    <w:uiPriority w:val="99"/>
    <w:unhideWhenUsed/>
    <w:rsid w:val="00C9537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9537F"/>
  </w:style>
  <w:style w:type="paragraph" w:styleId="Bunntekst">
    <w:name w:val="footer"/>
    <w:basedOn w:val="Normal"/>
    <w:link w:val="BunntekstTegn"/>
    <w:uiPriority w:val="99"/>
    <w:unhideWhenUsed/>
    <w:rsid w:val="00C9537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95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AF5A7D0B</Template>
  <TotalTime>35</TotalTime>
  <Pages>3</Pages>
  <Words>223</Words>
  <Characters>1182</Characters>
  <Application>Microsoft Office Word</Application>
  <DocSecurity>0</DocSecurity>
  <Lines>9</Lines>
  <Paragraphs>2</Paragraphs>
  <ScaleCrop>false</ScaleCrop>
  <HeadingPairs>
    <vt:vector size="2" baseType="variant">
      <vt:variant>
        <vt:lpstr>Tittel</vt:lpstr>
      </vt:variant>
      <vt:variant>
        <vt:i4>1</vt:i4>
      </vt:variant>
    </vt:vector>
  </HeadingPairs>
  <TitlesOfParts>
    <vt:vector size="1" baseType="lpstr">
      <vt:lpstr/>
    </vt:vector>
  </TitlesOfParts>
  <Company>Høgskolen i Ålesund</Company>
  <LinksUpToDate>false</LinksUpToDate>
  <CharactersWithSpaces>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Marie Rønnestad Øvrebøe</dc:creator>
  <cp:lastModifiedBy>roos</cp:lastModifiedBy>
  <cp:revision>8</cp:revision>
  <dcterms:created xsi:type="dcterms:W3CDTF">2014-04-09T15:52:00Z</dcterms:created>
  <dcterms:modified xsi:type="dcterms:W3CDTF">2014-10-01T10:04:00Z</dcterms:modified>
</cp:coreProperties>
</file>